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60" w:type="dxa"/>
        <w:jc w:val="center"/>
        <w:tblLayout w:type="fixed"/>
        <w:tblCellMar>
          <w:top w:w="14" w:type="dxa"/>
          <w:left w:w="86" w:type="dxa"/>
          <w:bottom w:w="14" w:type="dxa"/>
          <w:right w:w="86" w:type="dxa"/>
        </w:tblCellMar>
        <w:tblLook w:val="0000"/>
      </w:tblPr>
      <w:tblGrid>
        <w:gridCol w:w="1827"/>
        <w:gridCol w:w="515"/>
        <w:gridCol w:w="1891"/>
        <w:gridCol w:w="1874"/>
        <w:gridCol w:w="3253"/>
      </w:tblGrid>
      <w:tr w:rsidR="00F2074C">
        <w:trPr>
          <w:trHeight w:val="576"/>
          <w:jc w:val="center"/>
        </w:trPr>
        <w:tc>
          <w:tcPr>
            <w:tcW w:w="9360" w:type="dxa"/>
            <w:gridSpan w:val="5"/>
            <w:tcMar>
              <w:left w:w="0" w:type="dxa"/>
            </w:tcMar>
            <w:vAlign w:val="center"/>
          </w:tcPr>
          <w:p w:rsidR="00F2074C" w:rsidRDefault="00F2074C">
            <w:pPr>
              <w:pStyle w:val="Heading1"/>
            </w:pPr>
            <w:r>
              <w:t>PATIENT MEETING</w:t>
            </w:r>
          </w:p>
        </w:tc>
      </w:tr>
      <w:tr w:rsidR="00F2074C">
        <w:trPr>
          <w:trHeight w:val="274"/>
          <w:jc w:val="center"/>
        </w:trPr>
        <w:tc>
          <w:tcPr>
            <w:tcW w:w="2342" w:type="dxa"/>
            <w:gridSpan w:val="2"/>
            <w:tcMar>
              <w:left w:w="0" w:type="dxa"/>
            </w:tcMar>
            <w:vAlign w:val="center"/>
          </w:tcPr>
          <w:p w:rsidR="00F2074C" w:rsidRDefault="00F2074C">
            <w:pPr>
              <w:pStyle w:val="Heading3"/>
            </w:pPr>
            <w:r>
              <w:t>Minutes</w:t>
            </w:r>
          </w:p>
        </w:tc>
        <w:tc>
          <w:tcPr>
            <w:tcW w:w="1891" w:type="dxa"/>
            <w:tcMar>
              <w:left w:w="0" w:type="dxa"/>
            </w:tcMar>
            <w:vAlign w:val="center"/>
          </w:tcPr>
          <w:p w:rsidR="00F2074C" w:rsidRDefault="00FB2547">
            <w:pPr>
              <w:pStyle w:val="Heading4"/>
              <w:framePr w:hSpace="0" w:wrap="auto" w:vAnchor="margin" w:hAnchor="text" w:xAlign="left" w:yAlign="inline"/>
              <w:suppressOverlap w:val="0"/>
            </w:pPr>
            <w:r>
              <w:t>20</w:t>
            </w:r>
            <w:r w:rsidRPr="00FB2547">
              <w:rPr>
                <w:vertAlign w:val="superscript"/>
              </w:rPr>
              <w:t>th</w:t>
            </w:r>
            <w:r>
              <w:t xml:space="preserve"> march 2013</w:t>
            </w:r>
          </w:p>
        </w:tc>
        <w:tc>
          <w:tcPr>
            <w:tcW w:w="1874" w:type="dxa"/>
            <w:tcMar>
              <w:left w:w="0" w:type="dxa"/>
            </w:tcMar>
            <w:vAlign w:val="center"/>
          </w:tcPr>
          <w:p w:rsidR="00F2074C" w:rsidRDefault="00B77907">
            <w:pPr>
              <w:pStyle w:val="Heading4"/>
              <w:framePr w:hSpace="0" w:wrap="auto" w:vAnchor="margin" w:hAnchor="text" w:xAlign="left" w:yAlign="inline"/>
              <w:suppressOverlap w:val="0"/>
            </w:pPr>
            <w:r>
              <w:t>12.30pm</w:t>
            </w:r>
          </w:p>
        </w:tc>
        <w:tc>
          <w:tcPr>
            <w:tcW w:w="3253" w:type="dxa"/>
            <w:tcMar>
              <w:left w:w="0" w:type="dxa"/>
            </w:tcMar>
            <w:vAlign w:val="center"/>
          </w:tcPr>
          <w:p w:rsidR="00F2074C" w:rsidRDefault="00F2074C">
            <w:pPr>
              <w:pStyle w:val="Heading5"/>
            </w:pPr>
            <w:r>
              <w:t>lONGROYDE sURGERY</w:t>
            </w:r>
          </w:p>
        </w:tc>
      </w:tr>
      <w:tr w:rsidR="00F2074C">
        <w:trPr>
          <w:trHeight w:val="229"/>
          <w:jc w:val="center"/>
        </w:trPr>
        <w:tc>
          <w:tcPr>
            <w:tcW w:w="9360" w:type="dxa"/>
            <w:gridSpan w:val="5"/>
            <w:tcMar>
              <w:left w:w="0" w:type="dxa"/>
            </w:tcMar>
            <w:vAlign w:val="center"/>
          </w:tcPr>
          <w:p w:rsidR="00F2074C" w:rsidRDefault="00F2074C"/>
        </w:tc>
      </w:tr>
      <w:tr w:rsidR="00F2074C">
        <w:trPr>
          <w:trHeight w:val="360"/>
          <w:jc w:val="center"/>
        </w:trPr>
        <w:tc>
          <w:tcPr>
            <w:tcW w:w="1827"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F2074C" w:rsidRDefault="00F2074C">
            <w:pPr>
              <w:pStyle w:val="AllCapsHeading"/>
              <w:rPr>
                <w:sz w:val="24"/>
              </w:rPr>
            </w:pPr>
            <w:r>
              <w:rPr>
                <w:sz w:val="24"/>
              </w:rPr>
              <w:t>Attendees</w:t>
            </w:r>
          </w:p>
        </w:tc>
        <w:tc>
          <w:tcPr>
            <w:tcW w:w="7533" w:type="dxa"/>
            <w:gridSpan w:val="4"/>
            <w:tcBorders>
              <w:top w:val="single" w:sz="4" w:space="0" w:color="C0C0C0"/>
              <w:left w:val="single" w:sz="4" w:space="0" w:color="C0C0C0"/>
              <w:bottom w:val="single" w:sz="4" w:space="0" w:color="C0C0C0"/>
              <w:right w:val="single" w:sz="4" w:space="0" w:color="C0C0C0"/>
            </w:tcBorders>
            <w:vAlign w:val="center"/>
          </w:tcPr>
          <w:p w:rsidR="00F2074C" w:rsidRPr="00BD1239" w:rsidRDefault="00F2074C">
            <w:pPr>
              <w:rPr>
                <w:rFonts w:ascii="Arial" w:hAnsi="Arial" w:cs="Arial"/>
                <w:sz w:val="22"/>
                <w:szCs w:val="22"/>
              </w:rPr>
            </w:pPr>
            <w:r w:rsidRPr="00BD1239">
              <w:rPr>
                <w:rFonts w:ascii="Arial" w:hAnsi="Arial" w:cs="Arial"/>
                <w:sz w:val="22"/>
                <w:szCs w:val="22"/>
              </w:rPr>
              <w:t>Dr A C Brook - GP</w:t>
            </w:r>
          </w:p>
          <w:p w:rsidR="00F2074C" w:rsidRDefault="00F2074C">
            <w:pPr>
              <w:rPr>
                <w:rFonts w:ascii="Arial" w:hAnsi="Arial" w:cs="Arial"/>
                <w:sz w:val="22"/>
                <w:szCs w:val="22"/>
              </w:rPr>
            </w:pPr>
            <w:r w:rsidRPr="00BD1239">
              <w:rPr>
                <w:rFonts w:ascii="Arial" w:hAnsi="Arial" w:cs="Arial"/>
                <w:sz w:val="22"/>
                <w:szCs w:val="22"/>
              </w:rPr>
              <w:t>Dr J P Grant  - GP</w:t>
            </w:r>
          </w:p>
          <w:p w:rsidR="00FB2547" w:rsidRPr="00BD1239" w:rsidRDefault="00FB2547">
            <w:pPr>
              <w:rPr>
                <w:rFonts w:ascii="Arial" w:hAnsi="Arial" w:cs="Arial"/>
                <w:sz w:val="22"/>
                <w:szCs w:val="22"/>
              </w:rPr>
            </w:pPr>
            <w:r>
              <w:rPr>
                <w:rFonts w:ascii="Arial" w:hAnsi="Arial" w:cs="Arial"/>
                <w:sz w:val="22"/>
                <w:szCs w:val="22"/>
              </w:rPr>
              <w:t>Dr J Preston - GP</w:t>
            </w:r>
          </w:p>
          <w:p w:rsidR="00F2074C" w:rsidRPr="00BD1239" w:rsidRDefault="00F2074C">
            <w:pPr>
              <w:rPr>
                <w:rFonts w:ascii="Arial" w:hAnsi="Arial" w:cs="Arial"/>
                <w:sz w:val="22"/>
                <w:szCs w:val="22"/>
              </w:rPr>
            </w:pPr>
            <w:r w:rsidRPr="00BD1239">
              <w:rPr>
                <w:rFonts w:ascii="Arial" w:hAnsi="Arial" w:cs="Arial"/>
                <w:sz w:val="22"/>
                <w:szCs w:val="22"/>
              </w:rPr>
              <w:t>Joanne Kellett - Practice Manager</w:t>
            </w:r>
          </w:p>
          <w:p w:rsidR="00B77907" w:rsidRDefault="00C47819">
            <w:pPr>
              <w:rPr>
                <w:rFonts w:ascii="Arial" w:hAnsi="Arial" w:cs="Arial"/>
                <w:sz w:val="22"/>
                <w:szCs w:val="22"/>
              </w:rPr>
            </w:pPr>
            <w:r>
              <w:rPr>
                <w:rFonts w:ascii="Arial" w:hAnsi="Arial" w:cs="Arial"/>
                <w:sz w:val="22"/>
                <w:szCs w:val="22"/>
              </w:rPr>
              <w:t>Member 1</w:t>
            </w:r>
          </w:p>
          <w:p w:rsidR="00C47819" w:rsidRDefault="00C47819">
            <w:pPr>
              <w:rPr>
                <w:rFonts w:ascii="Arial" w:hAnsi="Arial" w:cs="Arial"/>
                <w:sz w:val="22"/>
                <w:szCs w:val="22"/>
              </w:rPr>
            </w:pPr>
            <w:r>
              <w:rPr>
                <w:rFonts w:ascii="Arial" w:hAnsi="Arial" w:cs="Arial"/>
                <w:sz w:val="22"/>
                <w:szCs w:val="22"/>
              </w:rPr>
              <w:t>Member 2</w:t>
            </w:r>
          </w:p>
          <w:p w:rsidR="00C47819" w:rsidRDefault="00C47819">
            <w:pPr>
              <w:rPr>
                <w:rFonts w:ascii="Arial" w:hAnsi="Arial" w:cs="Arial"/>
                <w:sz w:val="22"/>
                <w:szCs w:val="22"/>
              </w:rPr>
            </w:pPr>
            <w:r>
              <w:rPr>
                <w:rFonts w:ascii="Arial" w:hAnsi="Arial" w:cs="Arial"/>
                <w:sz w:val="22"/>
                <w:szCs w:val="22"/>
              </w:rPr>
              <w:t>Member 3</w:t>
            </w:r>
          </w:p>
          <w:p w:rsidR="00C47819" w:rsidRDefault="00C47819">
            <w:pPr>
              <w:rPr>
                <w:rFonts w:ascii="Arial" w:hAnsi="Arial" w:cs="Arial"/>
                <w:sz w:val="22"/>
                <w:szCs w:val="22"/>
              </w:rPr>
            </w:pPr>
            <w:r>
              <w:rPr>
                <w:rFonts w:ascii="Arial" w:hAnsi="Arial" w:cs="Arial"/>
                <w:sz w:val="22"/>
                <w:szCs w:val="22"/>
              </w:rPr>
              <w:t>Member 4</w:t>
            </w:r>
          </w:p>
          <w:p w:rsidR="00C47819" w:rsidRDefault="00C47819">
            <w:pPr>
              <w:rPr>
                <w:rFonts w:ascii="Arial" w:hAnsi="Arial" w:cs="Arial"/>
                <w:sz w:val="22"/>
                <w:szCs w:val="22"/>
              </w:rPr>
            </w:pPr>
            <w:r>
              <w:rPr>
                <w:rFonts w:ascii="Arial" w:hAnsi="Arial" w:cs="Arial"/>
                <w:sz w:val="22"/>
                <w:szCs w:val="22"/>
              </w:rPr>
              <w:t>Member 5</w:t>
            </w:r>
          </w:p>
          <w:p w:rsidR="00C47819" w:rsidRDefault="00C47819">
            <w:pPr>
              <w:rPr>
                <w:rFonts w:ascii="Arial" w:hAnsi="Arial" w:cs="Arial"/>
                <w:sz w:val="22"/>
                <w:szCs w:val="22"/>
              </w:rPr>
            </w:pPr>
            <w:r>
              <w:rPr>
                <w:rFonts w:ascii="Arial" w:hAnsi="Arial" w:cs="Arial"/>
                <w:sz w:val="22"/>
                <w:szCs w:val="22"/>
              </w:rPr>
              <w:t>Member 6</w:t>
            </w:r>
          </w:p>
          <w:p w:rsidR="00FB2547" w:rsidRPr="00FB2547" w:rsidRDefault="00C47819">
            <w:pPr>
              <w:rPr>
                <w:rFonts w:ascii="Arial" w:hAnsi="Arial" w:cs="Arial"/>
                <w:sz w:val="22"/>
                <w:szCs w:val="22"/>
              </w:rPr>
            </w:pPr>
            <w:r>
              <w:rPr>
                <w:rFonts w:ascii="Arial" w:hAnsi="Arial" w:cs="Arial"/>
                <w:sz w:val="22"/>
                <w:szCs w:val="22"/>
              </w:rPr>
              <w:t>Member 7</w:t>
            </w:r>
          </w:p>
        </w:tc>
      </w:tr>
      <w:tr w:rsidR="00F2074C">
        <w:trPr>
          <w:trHeight w:val="432"/>
          <w:jc w:val="center"/>
        </w:trPr>
        <w:tc>
          <w:tcPr>
            <w:tcW w:w="9360" w:type="dxa"/>
            <w:gridSpan w:val="5"/>
            <w:tcBorders>
              <w:top w:val="single" w:sz="4" w:space="0" w:color="C0C0C0"/>
            </w:tcBorders>
            <w:vAlign w:val="center"/>
          </w:tcPr>
          <w:p w:rsidR="00F2074C" w:rsidRDefault="00F2074C"/>
        </w:tc>
      </w:tr>
    </w:tbl>
    <w:p w:rsidR="00532D85" w:rsidRDefault="00B77907" w:rsidP="00F2074C">
      <w:pPr>
        <w:rPr>
          <w:rFonts w:ascii="Arial" w:hAnsi="Arial" w:cs="Arial"/>
          <w:sz w:val="22"/>
          <w:szCs w:val="22"/>
        </w:rPr>
      </w:pPr>
      <w:bookmarkStart w:id="0" w:name="MinuteTopic"/>
      <w:bookmarkEnd w:id="0"/>
      <w:r w:rsidRPr="00BD1239">
        <w:rPr>
          <w:rFonts w:ascii="Arial" w:hAnsi="Arial" w:cs="Arial"/>
          <w:sz w:val="22"/>
          <w:szCs w:val="22"/>
        </w:rPr>
        <w:t>The group was</w:t>
      </w:r>
      <w:r w:rsidR="00F2074C" w:rsidRPr="00BD1239">
        <w:rPr>
          <w:rFonts w:ascii="Arial" w:hAnsi="Arial" w:cs="Arial"/>
          <w:sz w:val="22"/>
          <w:szCs w:val="22"/>
        </w:rPr>
        <w:t xml:space="preserve"> welcomed to the </w:t>
      </w:r>
      <w:r w:rsidR="00077B61" w:rsidRPr="00BD1239">
        <w:rPr>
          <w:rFonts w:ascii="Arial" w:hAnsi="Arial" w:cs="Arial"/>
          <w:sz w:val="22"/>
          <w:szCs w:val="22"/>
        </w:rPr>
        <w:t>meeting.</w:t>
      </w:r>
      <w:r w:rsidRPr="00BD1239">
        <w:rPr>
          <w:rFonts w:ascii="Arial" w:hAnsi="Arial" w:cs="Arial"/>
          <w:sz w:val="22"/>
          <w:szCs w:val="22"/>
        </w:rPr>
        <w:t xml:space="preserve">  The PM explained </w:t>
      </w:r>
      <w:r w:rsidR="00532D85">
        <w:rPr>
          <w:rFonts w:ascii="Arial" w:hAnsi="Arial" w:cs="Arial"/>
          <w:sz w:val="22"/>
          <w:szCs w:val="22"/>
        </w:rPr>
        <w:t xml:space="preserve">the purpose of the meeting was to </w:t>
      </w:r>
      <w:r w:rsidR="00532D85" w:rsidRPr="00BD1239">
        <w:rPr>
          <w:rFonts w:ascii="Arial" w:hAnsi="Arial" w:cs="Arial"/>
          <w:sz w:val="22"/>
          <w:szCs w:val="22"/>
        </w:rPr>
        <w:t>review</w:t>
      </w:r>
      <w:r w:rsidRPr="00BD1239">
        <w:rPr>
          <w:rFonts w:ascii="Arial" w:hAnsi="Arial" w:cs="Arial"/>
          <w:sz w:val="22"/>
          <w:szCs w:val="22"/>
        </w:rPr>
        <w:t xml:space="preserve"> </w:t>
      </w:r>
      <w:r w:rsidR="00FB2547">
        <w:rPr>
          <w:rFonts w:ascii="Arial" w:hAnsi="Arial" w:cs="Arial"/>
          <w:sz w:val="22"/>
          <w:szCs w:val="22"/>
        </w:rPr>
        <w:t>the recent</w:t>
      </w:r>
      <w:r w:rsidRPr="00BD1239">
        <w:rPr>
          <w:rFonts w:ascii="Arial" w:hAnsi="Arial" w:cs="Arial"/>
          <w:sz w:val="22"/>
          <w:szCs w:val="22"/>
        </w:rPr>
        <w:t xml:space="preserve"> survey results and </w:t>
      </w:r>
      <w:r w:rsidR="00FB2547">
        <w:rPr>
          <w:rFonts w:ascii="Arial" w:hAnsi="Arial" w:cs="Arial"/>
          <w:sz w:val="22"/>
          <w:szCs w:val="22"/>
        </w:rPr>
        <w:t xml:space="preserve">develop an </w:t>
      </w:r>
      <w:r w:rsidRPr="00BD1239">
        <w:rPr>
          <w:rFonts w:ascii="Arial" w:hAnsi="Arial" w:cs="Arial"/>
          <w:sz w:val="22"/>
          <w:szCs w:val="22"/>
        </w:rPr>
        <w:t xml:space="preserve">action plan for </w:t>
      </w:r>
      <w:r w:rsidR="00532D85">
        <w:rPr>
          <w:rFonts w:ascii="Arial" w:hAnsi="Arial" w:cs="Arial"/>
          <w:sz w:val="22"/>
          <w:szCs w:val="22"/>
        </w:rPr>
        <w:t>2013-14</w:t>
      </w:r>
      <w:r w:rsidRPr="00BD1239">
        <w:rPr>
          <w:rFonts w:ascii="Arial" w:hAnsi="Arial" w:cs="Arial"/>
          <w:sz w:val="22"/>
          <w:szCs w:val="22"/>
        </w:rPr>
        <w:t>.</w:t>
      </w:r>
    </w:p>
    <w:p w:rsidR="00FB2547" w:rsidRDefault="00FB2547" w:rsidP="00F2074C">
      <w:pPr>
        <w:rPr>
          <w:rFonts w:ascii="Arial" w:hAnsi="Arial" w:cs="Arial"/>
          <w:sz w:val="22"/>
          <w:szCs w:val="22"/>
        </w:rPr>
      </w:pPr>
    </w:p>
    <w:tbl>
      <w:tblPr>
        <w:tblStyle w:val="TableGrid"/>
        <w:tblW w:w="0" w:type="auto"/>
        <w:tblLook w:val="04A0"/>
      </w:tblPr>
      <w:tblGrid>
        <w:gridCol w:w="5699"/>
        <w:gridCol w:w="2355"/>
        <w:gridCol w:w="2386"/>
      </w:tblGrid>
      <w:tr w:rsidR="00FB2547" w:rsidTr="00FB2547">
        <w:tc>
          <w:tcPr>
            <w:tcW w:w="7527" w:type="dxa"/>
          </w:tcPr>
          <w:p w:rsidR="00FB2547" w:rsidRPr="00FB2547" w:rsidRDefault="00FB2547" w:rsidP="00FB2547">
            <w:pPr>
              <w:rPr>
                <w:rFonts w:ascii="Arial" w:hAnsi="Arial" w:cs="Arial"/>
                <w:b/>
                <w:sz w:val="22"/>
                <w:szCs w:val="22"/>
                <w:u w:val="single"/>
              </w:rPr>
            </w:pPr>
            <w:r w:rsidRPr="00FB2547">
              <w:rPr>
                <w:rFonts w:ascii="Arial" w:hAnsi="Arial" w:cs="Arial"/>
                <w:b/>
                <w:sz w:val="22"/>
                <w:szCs w:val="22"/>
                <w:u w:val="single"/>
              </w:rPr>
              <w:t>Question</w:t>
            </w:r>
          </w:p>
        </w:tc>
        <w:tc>
          <w:tcPr>
            <w:tcW w:w="3081" w:type="dxa"/>
          </w:tcPr>
          <w:p w:rsidR="00FB2547" w:rsidRPr="00FB2547" w:rsidRDefault="00FB2547" w:rsidP="00FB2547">
            <w:pPr>
              <w:rPr>
                <w:rFonts w:ascii="Arial" w:hAnsi="Arial" w:cs="Arial"/>
                <w:b/>
                <w:sz w:val="22"/>
                <w:szCs w:val="22"/>
                <w:u w:val="single"/>
              </w:rPr>
            </w:pPr>
            <w:r w:rsidRPr="00FB2547">
              <w:rPr>
                <w:rFonts w:ascii="Arial" w:hAnsi="Arial" w:cs="Arial"/>
                <w:b/>
                <w:sz w:val="22"/>
                <w:szCs w:val="22"/>
                <w:u w:val="single"/>
              </w:rPr>
              <w:t>2013</w:t>
            </w:r>
          </w:p>
        </w:tc>
        <w:tc>
          <w:tcPr>
            <w:tcW w:w="3081" w:type="dxa"/>
          </w:tcPr>
          <w:p w:rsidR="00FB2547" w:rsidRPr="00FB2547" w:rsidRDefault="00FB2547" w:rsidP="00FB2547">
            <w:pPr>
              <w:rPr>
                <w:rFonts w:ascii="Arial" w:hAnsi="Arial" w:cs="Arial"/>
                <w:b/>
                <w:sz w:val="22"/>
                <w:szCs w:val="22"/>
                <w:u w:val="single"/>
              </w:rPr>
            </w:pPr>
            <w:r w:rsidRPr="00FB2547">
              <w:rPr>
                <w:rFonts w:ascii="Arial" w:hAnsi="Arial" w:cs="Arial"/>
                <w:b/>
                <w:sz w:val="22"/>
                <w:szCs w:val="22"/>
                <w:u w:val="single"/>
              </w:rPr>
              <w:t xml:space="preserve">2012 </w:t>
            </w:r>
          </w:p>
        </w:tc>
      </w:tr>
      <w:tr w:rsidR="00FB2547" w:rsidRPr="00387060" w:rsidTr="00FB2547">
        <w:tc>
          <w:tcPr>
            <w:tcW w:w="7527" w:type="dxa"/>
          </w:tcPr>
          <w:p w:rsidR="00FB2547" w:rsidRPr="00FB2547" w:rsidRDefault="00FB2547" w:rsidP="00FB2547">
            <w:pPr>
              <w:rPr>
                <w:rFonts w:ascii="Arial" w:hAnsi="Arial" w:cs="Arial"/>
                <w:sz w:val="22"/>
                <w:szCs w:val="22"/>
              </w:rPr>
            </w:pPr>
            <w:r w:rsidRPr="00FB2547">
              <w:rPr>
                <w:rFonts w:ascii="Arial" w:hAnsi="Arial" w:cs="Arial"/>
                <w:sz w:val="22"/>
                <w:szCs w:val="22"/>
              </w:rPr>
              <w:t>Appointment access very easy or fairly easy</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95%</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97%</w:t>
            </w:r>
          </w:p>
        </w:tc>
      </w:tr>
      <w:tr w:rsidR="00FB2547" w:rsidRPr="00387060" w:rsidTr="00FB2547">
        <w:tc>
          <w:tcPr>
            <w:tcW w:w="7527" w:type="dxa"/>
          </w:tcPr>
          <w:p w:rsidR="00FB2547" w:rsidRPr="00FB2547" w:rsidRDefault="00FB2547" w:rsidP="00FB2547">
            <w:pPr>
              <w:rPr>
                <w:rFonts w:ascii="Arial" w:hAnsi="Arial" w:cs="Arial"/>
                <w:sz w:val="22"/>
                <w:szCs w:val="22"/>
              </w:rPr>
            </w:pPr>
            <w:r w:rsidRPr="00FB2547">
              <w:rPr>
                <w:rFonts w:ascii="Arial" w:hAnsi="Arial" w:cs="Arial"/>
                <w:sz w:val="22"/>
                <w:szCs w:val="22"/>
              </w:rPr>
              <w:t>Able to get an appointment with doctor of choice very or fairly easily</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89%</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92%</w:t>
            </w:r>
          </w:p>
        </w:tc>
      </w:tr>
      <w:tr w:rsidR="00FB2547" w:rsidRPr="00387060" w:rsidTr="00FB2547">
        <w:tc>
          <w:tcPr>
            <w:tcW w:w="7527" w:type="dxa"/>
          </w:tcPr>
          <w:p w:rsidR="00FB2547" w:rsidRPr="00FB2547" w:rsidRDefault="00FB2547" w:rsidP="00FB2547">
            <w:pPr>
              <w:rPr>
                <w:rFonts w:ascii="Arial" w:hAnsi="Arial" w:cs="Arial"/>
                <w:sz w:val="22"/>
                <w:szCs w:val="22"/>
              </w:rPr>
            </w:pPr>
            <w:r w:rsidRPr="00FB2547">
              <w:rPr>
                <w:rFonts w:ascii="Arial" w:hAnsi="Arial" w:cs="Arial"/>
                <w:sz w:val="22"/>
                <w:szCs w:val="22"/>
              </w:rPr>
              <w:t>Aware can book appointments online</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69%</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36%</w:t>
            </w:r>
          </w:p>
        </w:tc>
      </w:tr>
      <w:tr w:rsidR="00FB2547" w:rsidRPr="00387060" w:rsidTr="00FB2547">
        <w:tc>
          <w:tcPr>
            <w:tcW w:w="7527" w:type="dxa"/>
          </w:tcPr>
          <w:p w:rsidR="00FB2547" w:rsidRPr="00FB2547" w:rsidRDefault="00FB2547" w:rsidP="00FB2547">
            <w:pPr>
              <w:rPr>
                <w:rFonts w:ascii="Arial" w:hAnsi="Arial" w:cs="Arial"/>
                <w:sz w:val="22"/>
                <w:szCs w:val="22"/>
              </w:rPr>
            </w:pPr>
            <w:r w:rsidRPr="00FB2547">
              <w:rPr>
                <w:rFonts w:ascii="Arial" w:hAnsi="Arial" w:cs="Arial"/>
                <w:sz w:val="22"/>
                <w:szCs w:val="22"/>
              </w:rPr>
              <w:t>Aware can order repeat prescriptions online</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70%</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44%</w:t>
            </w:r>
          </w:p>
        </w:tc>
      </w:tr>
      <w:tr w:rsidR="00FB2547" w:rsidRPr="00387060" w:rsidTr="00FB2547">
        <w:tc>
          <w:tcPr>
            <w:tcW w:w="7527" w:type="dxa"/>
          </w:tcPr>
          <w:p w:rsidR="00FB2547" w:rsidRPr="00FB2547" w:rsidRDefault="00FB2547" w:rsidP="00FB2547">
            <w:pPr>
              <w:rPr>
                <w:rFonts w:ascii="Arial" w:hAnsi="Arial" w:cs="Arial"/>
                <w:sz w:val="22"/>
                <w:szCs w:val="22"/>
              </w:rPr>
            </w:pPr>
            <w:r w:rsidRPr="00FB2547">
              <w:rPr>
                <w:rFonts w:ascii="Arial" w:hAnsi="Arial" w:cs="Arial"/>
                <w:sz w:val="22"/>
                <w:szCs w:val="22"/>
              </w:rPr>
              <w:t>Have viewed the website</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34%</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21%</w:t>
            </w:r>
          </w:p>
        </w:tc>
      </w:tr>
      <w:tr w:rsidR="00FB2547" w:rsidRPr="00387060" w:rsidTr="00FB2547">
        <w:tc>
          <w:tcPr>
            <w:tcW w:w="7527" w:type="dxa"/>
          </w:tcPr>
          <w:p w:rsidR="00FB2547" w:rsidRPr="00FB2547" w:rsidRDefault="00FB2547" w:rsidP="00FB2547">
            <w:pPr>
              <w:rPr>
                <w:rFonts w:ascii="Arial" w:hAnsi="Arial" w:cs="Arial"/>
                <w:sz w:val="22"/>
                <w:szCs w:val="22"/>
              </w:rPr>
            </w:pPr>
            <w:r w:rsidRPr="00FB2547">
              <w:rPr>
                <w:rFonts w:ascii="Arial" w:hAnsi="Arial" w:cs="Arial"/>
                <w:sz w:val="22"/>
                <w:szCs w:val="22"/>
              </w:rPr>
              <w:t>Awareness of Healthcare Assistant</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44%</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Not asked</w:t>
            </w:r>
          </w:p>
        </w:tc>
      </w:tr>
      <w:tr w:rsidR="00FB2547" w:rsidRPr="00387060" w:rsidTr="00FB2547">
        <w:tc>
          <w:tcPr>
            <w:tcW w:w="7527" w:type="dxa"/>
          </w:tcPr>
          <w:p w:rsidR="00FB2547" w:rsidRPr="00FB2547" w:rsidRDefault="00FB2547" w:rsidP="00FB2547">
            <w:pPr>
              <w:rPr>
                <w:rFonts w:ascii="Arial" w:hAnsi="Arial" w:cs="Arial"/>
                <w:sz w:val="22"/>
                <w:szCs w:val="22"/>
              </w:rPr>
            </w:pPr>
            <w:r w:rsidRPr="00FB2547">
              <w:rPr>
                <w:rFonts w:ascii="Arial" w:hAnsi="Arial" w:cs="Arial"/>
                <w:sz w:val="22"/>
                <w:szCs w:val="22"/>
              </w:rPr>
              <w:t>Aware what appointments Healthcare Assistant can offer</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25%</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Not asked</w:t>
            </w:r>
          </w:p>
        </w:tc>
      </w:tr>
      <w:tr w:rsidR="00FB2547" w:rsidRPr="00387060" w:rsidTr="00FB2547">
        <w:tc>
          <w:tcPr>
            <w:tcW w:w="7527" w:type="dxa"/>
          </w:tcPr>
          <w:p w:rsidR="00FB2547" w:rsidRPr="00FB2547" w:rsidRDefault="00FB2547" w:rsidP="00FB2547">
            <w:pPr>
              <w:rPr>
                <w:rFonts w:ascii="Arial" w:hAnsi="Arial" w:cs="Arial"/>
                <w:sz w:val="22"/>
                <w:szCs w:val="22"/>
              </w:rPr>
            </w:pPr>
            <w:r w:rsidRPr="00FB2547">
              <w:rPr>
                <w:rFonts w:ascii="Arial" w:hAnsi="Arial" w:cs="Arial"/>
                <w:sz w:val="22"/>
                <w:szCs w:val="22"/>
              </w:rPr>
              <w:t>Would recommend surgery to family and friends</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96%</w:t>
            </w:r>
          </w:p>
        </w:tc>
        <w:tc>
          <w:tcPr>
            <w:tcW w:w="3081" w:type="dxa"/>
          </w:tcPr>
          <w:p w:rsidR="00FB2547" w:rsidRPr="00FB2547" w:rsidRDefault="00FB2547" w:rsidP="00FB2547">
            <w:pPr>
              <w:rPr>
                <w:rFonts w:ascii="Arial" w:hAnsi="Arial" w:cs="Arial"/>
                <w:sz w:val="22"/>
                <w:szCs w:val="22"/>
              </w:rPr>
            </w:pPr>
            <w:r w:rsidRPr="00FB2547">
              <w:rPr>
                <w:rFonts w:ascii="Arial" w:hAnsi="Arial" w:cs="Arial"/>
                <w:sz w:val="22"/>
                <w:szCs w:val="22"/>
              </w:rPr>
              <w:t>Not asked</w:t>
            </w:r>
          </w:p>
        </w:tc>
      </w:tr>
    </w:tbl>
    <w:p w:rsidR="00B77907" w:rsidRDefault="00B77907" w:rsidP="00F2074C">
      <w:pPr>
        <w:rPr>
          <w:sz w:val="20"/>
          <w:szCs w:val="20"/>
        </w:rPr>
      </w:pPr>
    </w:p>
    <w:p w:rsidR="00760C38" w:rsidRDefault="00760C38" w:rsidP="00760C38">
      <w:pPr>
        <w:rPr>
          <w:rFonts w:cs="Arial"/>
          <w:sz w:val="22"/>
          <w:szCs w:val="22"/>
        </w:rPr>
      </w:pPr>
      <w:r>
        <w:rPr>
          <w:rFonts w:cs="Arial"/>
          <w:sz w:val="22"/>
          <w:szCs w:val="22"/>
        </w:rPr>
        <w:t>The group felt the results of the surgery were good and asked what the practice’s view was.  The practice feels the results generally reflect the service we are trying to achieve but we do get upset by the negative comments.  It was agreed that we should focus on the positive that 96% would recommend the surgery to family and friends rather than the 4% that wouldn’t.</w:t>
      </w:r>
    </w:p>
    <w:p w:rsidR="00760C38" w:rsidRDefault="00760C38" w:rsidP="00760C38">
      <w:pPr>
        <w:rPr>
          <w:rFonts w:cs="Arial"/>
          <w:sz w:val="22"/>
          <w:szCs w:val="22"/>
        </w:rPr>
      </w:pPr>
    </w:p>
    <w:p w:rsidR="00760C38" w:rsidRDefault="00760C38" w:rsidP="00760C38">
      <w:pPr>
        <w:rPr>
          <w:rFonts w:cs="Arial"/>
          <w:sz w:val="22"/>
          <w:szCs w:val="22"/>
        </w:rPr>
      </w:pPr>
      <w:r>
        <w:rPr>
          <w:rFonts w:cs="Arial"/>
          <w:sz w:val="22"/>
          <w:szCs w:val="22"/>
        </w:rPr>
        <w:t>Many of the group prefer to telephone the surgery to book appointments and order repeat prescriptions</w:t>
      </w:r>
      <w:r w:rsidR="00FB68C4">
        <w:rPr>
          <w:rFonts w:cs="Arial"/>
          <w:sz w:val="22"/>
          <w:szCs w:val="22"/>
        </w:rPr>
        <w:t>.  The practice feels that we are flexible to patients in that we offer personal face to face or telephone contact but also the online facility for those who choose to use it.</w:t>
      </w:r>
    </w:p>
    <w:p w:rsidR="001D7DF6" w:rsidRDefault="001D7DF6" w:rsidP="00760C38">
      <w:pPr>
        <w:rPr>
          <w:rFonts w:cs="Arial"/>
          <w:sz w:val="22"/>
          <w:szCs w:val="22"/>
        </w:rPr>
      </w:pPr>
    </w:p>
    <w:p w:rsidR="001D7DF6" w:rsidRDefault="001D7DF6" w:rsidP="00760C38">
      <w:pPr>
        <w:rPr>
          <w:rFonts w:cs="Arial"/>
          <w:sz w:val="22"/>
          <w:szCs w:val="22"/>
        </w:rPr>
      </w:pPr>
      <w:r>
        <w:rPr>
          <w:rFonts w:cs="Arial"/>
          <w:sz w:val="22"/>
          <w:szCs w:val="22"/>
        </w:rPr>
        <w:t xml:space="preserve">The question was </w:t>
      </w:r>
      <w:r w:rsidR="00F42B8D">
        <w:rPr>
          <w:rFonts w:cs="Arial"/>
          <w:sz w:val="22"/>
          <w:szCs w:val="22"/>
        </w:rPr>
        <w:t>raised;</w:t>
      </w:r>
      <w:r>
        <w:rPr>
          <w:rFonts w:cs="Arial"/>
          <w:sz w:val="22"/>
          <w:szCs w:val="22"/>
        </w:rPr>
        <w:t xml:space="preserve"> do we benchmark o</w:t>
      </w:r>
      <w:r w:rsidR="00F42B8D">
        <w:rPr>
          <w:rFonts w:cs="Arial"/>
          <w:sz w:val="22"/>
          <w:szCs w:val="22"/>
        </w:rPr>
        <w:t>u</w:t>
      </w:r>
      <w:r>
        <w:rPr>
          <w:rFonts w:cs="Arial"/>
          <w:sz w:val="22"/>
          <w:szCs w:val="22"/>
        </w:rPr>
        <w:t xml:space="preserve">r results with other surgeries?  Dr Brook responded that we do measure our access against other practices and in particular with </w:t>
      </w:r>
      <w:proofErr w:type="spellStart"/>
      <w:r>
        <w:rPr>
          <w:rFonts w:cs="Arial"/>
          <w:sz w:val="22"/>
          <w:szCs w:val="22"/>
        </w:rPr>
        <w:t>Brigroyd</w:t>
      </w:r>
      <w:proofErr w:type="spellEnd"/>
      <w:r>
        <w:rPr>
          <w:rFonts w:cs="Arial"/>
          <w:sz w:val="22"/>
          <w:szCs w:val="22"/>
        </w:rPr>
        <w:t xml:space="preserve"> Surgery in </w:t>
      </w:r>
      <w:proofErr w:type="spellStart"/>
      <w:r>
        <w:rPr>
          <w:rFonts w:cs="Arial"/>
          <w:sz w:val="22"/>
          <w:szCs w:val="22"/>
        </w:rPr>
        <w:t>Ripponden</w:t>
      </w:r>
      <w:proofErr w:type="spellEnd"/>
      <w:r>
        <w:rPr>
          <w:rFonts w:cs="Arial"/>
          <w:sz w:val="22"/>
          <w:szCs w:val="22"/>
        </w:rPr>
        <w:t xml:space="preserve"> who offer a similar level of access to us.</w:t>
      </w:r>
    </w:p>
    <w:p w:rsidR="001D7DF6" w:rsidRDefault="001D7DF6" w:rsidP="00760C38">
      <w:pPr>
        <w:rPr>
          <w:rFonts w:cs="Arial"/>
          <w:sz w:val="22"/>
          <w:szCs w:val="22"/>
        </w:rPr>
      </w:pPr>
    </w:p>
    <w:p w:rsidR="001D7DF6" w:rsidRDefault="001D7DF6" w:rsidP="00760C38">
      <w:pPr>
        <w:rPr>
          <w:rFonts w:cs="Arial"/>
          <w:sz w:val="22"/>
          <w:szCs w:val="22"/>
        </w:rPr>
      </w:pPr>
      <w:r>
        <w:rPr>
          <w:rFonts w:cs="Arial"/>
          <w:sz w:val="22"/>
          <w:szCs w:val="22"/>
        </w:rPr>
        <w:t xml:space="preserve">With regards to services available for patients at the practice, we feel that as a small surgery we offer all we can in the space we have and have never received negative feedback for not being able to offer a particular service.  </w:t>
      </w:r>
    </w:p>
    <w:p w:rsidR="001D7DF6" w:rsidRDefault="001D7DF6" w:rsidP="00760C38">
      <w:pPr>
        <w:rPr>
          <w:rFonts w:cs="Arial"/>
          <w:sz w:val="22"/>
          <w:szCs w:val="22"/>
        </w:rPr>
      </w:pPr>
    </w:p>
    <w:p w:rsidR="00FB68C4" w:rsidRDefault="0097602F" w:rsidP="00760C38">
      <w:pPr>
        <w:rPr>
          <w:rFonts w:cs="Arial"/>
          <w:sz w:val="22"/>
          <w:szCs w:val="22"/>
        </w:rPr>
      </w:pPr>
      <w:r>
        <w:rPr>
          <w:rFonts w:cs="Arial"/>
          <w:sz w:val="22"/>
          <w:szCs w:val="22"/>
        </w:rPr>
        <w:lastRenderedPageBreak/>
        <w:t>The group noted that the results highlighted that patient awareness of the Healthcare Assistant and what she can offer is low.  It was agreed by the group that raising the awareness of the Healthcare Assistant would be a priority for the practice this year and will be included in the action plan.</w:t>
      </w:r>
    </w:p>
    <w:p w:rsidR="00FB68C4" w:rsidRDefault="00FB68C4" w:rsidP="00760C38">
      <w:pPr>
        <w:rPr>
          <w:rFonts w:cs="Arial"/>
          <w:sz w:val="22"/>
          <w:szCs w:val="22"/>
        </w:rPr>
      </w:pPr>
    </w:p>
    <w:p w:rsidR="0097602F" w:rsidRDefault="0097602F" w:rsidP="0097602F">
      <w:pPr>
        <w:rPr>
          <w:rFonts w:cs="Arial"/>
          <w:sz w:val="22"/>
          <w:szCs w:val="22"/>
        </w:rPr>
      </w:pPr>
      <w:r w:rsidRPr="0097602F">
        <w:rPr>
          <w:rFonts w:cs="Arial"/>
          <w:sz w:val="22"/>
          <w:szCs w:val="22"/>
        </w:rPr>
        <w:t>The question</w:t>
      </w:r>
      <w:r>
        <w:rPr>
          <w:rFonts w:cs="Arial"/>
          <w:sz w:val="22"/>
          <w:szCs w:val="22"/>
        </w:rPr>
        <w:t>”</w:t>
      </w:r>
      <w:r w:rsidRPr="0097602F">
        <w:rPr>
          <w:rFonts w:cs="Arial"/>
          <w:sz w:val="22"/>
          <w:szCs w:val="22"/>
        </w:rPr>
        <w:t xml:space="preserve"> Is there pressure to merge the surgery with others to make a “super practice”?</w:t>
      </w:r>
      <w:r>
        <w:rPr>
          <w:rFonts w:cs="Arial"/>
          <w:sz w:val="22"/>
          <w:szCs w:val="22"/>
        </w:rPr>
        <w:t>” was raised and what could the group do to prevent this happening.</w:t>
      </w:r>
      <w:r w:rsidR="00303369">
        <w:rPr>
          <w:rFonts w:cs="Arial"/>
          <w:sz w:val="22"/>
          <w:szCs w:val="22"/>
        </w:rPr>
        <w:t xml:space="preserve">  Dr Grant commented that a few years ago there was a possibility of a “super practice” in Brighouse and some of the other local surgeries were keen to join, however, Longroyde Surgery was and is still not interested in merging.</w:t>
      </w:r>
    </w:p>
    <w:p w:rsidR="001149B8" w:rsidRDefault="00303369" w:rsidP="001149B8">
      <w:pPr>
        <w:rPr>
          <w:rFonts w:cs="Arial"/>
          <w:sz w:val="22"/>
          <w:szCs w:val="22"/>
        </w:rPr>
      </w:pPr>
      <w:r w:rsidRPr="001149B8">
        <w:rPr>
          <w:rFonts w:cs="Arial"/>
          <w:sz w:val="22"/>
          <w:szCs w:val="22"/>
        </w:rPr>
        <w:t>Dr Brook again emphasized our excellent access and he constantly tries to get other practices to adopt the same approach as us.  He believes patient satisfaction is better in a small practice and asked the group to extol the virtues of a small practice to others.</w:t>
      </w:r>
      <w:r w:rsidR="001149B8" w:rsidRPr="001149B8">
        <w:rPr>
          <w:rFonts w:cs="Arial"/>
          <w:sz w:val="22"/>
          <w:szCs w:val="22"/>
        </w:rPr>
        <w:t xml:space="preserve">  The group expressed their gratitude that they can get an appointment easily when they hear stories from friends about access at other practices.</w:t>
      </w:r>
    </w:p>
    <w:p w:rsidR="001149B8" w:rsidRDefault="001149B8" w:rsidP="001149B8">
      <w:pPr>
        <w:rPr>
          <w:rFonts w:cs="Arial"/>
          <w:sz w:val="22"/>
          <w:szCs w:val="22"/>
        </w:rPr>
      </w:pPr>
    </w:p>
    <w:p w:rsidR="001149B8" w:rsidRDefault="001149B8" w:rsidP="001149B8">
      <w:pPr>
        <w:rPr>
          <w:rFonts w:cs="Arial"/>
          <w:sz w:val="22"/>
          <w:szCs w:val="22"/>
        </w:rPr>
      </w:pPr>
      <w:r>
        <w:rPr>
          <w:rFonts w:cs="Arial"/>
          <w:sz w:val="22"/>
          <w:szCs w:val="22"/>
        </w:rPr>
        <w:t xml:space="preserve">The practice is currently looking to buy a new telephone system and the group </w:t>
      </w:r>
      <w:r w:rsidR="002B6299">
        <w:rPr>
          <w:rFonts w:cs="Arial"/>
          <w:sz w:val="22"/>
          <w:szCs w:val="22"/>
        </w:rPr>
        <w:t>was</w:t>
      </w:r>
      <w:r>
        <w:rPr>
          <w:rFonts w:cs="Arial"/>
          <w:sz w:val="22"/>
          <w:szCs w:val="22"/>
        </w:rPr>
        <w:t xml:space="preserve"> asked if they would prefer the automated answer service </w:t>
      </w:r>
      <w:r w:rsidR="002B6299">
        <w:rPr>
          <w:rFonts w:cs="Arial"/>
          <w:sz w:val="22"/>
          <w:szCs w:val="22"/>
        </w:rPr>
        <w:t>e.g.</w:t>
      </w:r>
      <w:r>
        <w:rPr>
          <w:rFonts w:cs="Arial"/>
          <w:sz w:val="22"/>
          <w:szCs w:val="22"/>
        </w:rPr>
        <w:t xml:space="preserve"> press 1 for </w:t>
      </w:r>
      <w:r w:rsidR="002B6299">
        <w:rPr>
          <w:rFonts w:cs="Arial"/>
          <w:sz w:val="22"/>
          <w:szCs w:val="22"/>
        </w:rPr>
        <w:t xml:space="preserve">appointments etc.  The group all agreed that they still prefer the personal approach of being connected directly to a member of staff.  The </w:t>
      </w:r>
      <w:r w:rsidR="00785F19">
        <w:rPr>
          <w:rFonts w:cs="Arial"/>
          <w:sz w:val="22"/>
          <w:szCs w:val="22"/>
        </w:rPr>
        <w:t>group still does</w:t>
      </w:r>
      <w:r w:rsidR="002B6299">
        <w:rPr>
          <w:rFonts w:cs="Arial"/>
          <w:sz w:val="22"/>
          <w:szCs w:val="22"/>
        </w:rPr>
        <w:t xml:space="preserve"> not want the practice to install a “patient call board” as again they like the personal approach.</w:t>
      </w:r>
    </w:p>
    <w:p w:rsidR="00785F19" w:rsidRDefault="00785F19" w:rsidP="001149B8">
      <w:pPr>
        <w:rPr>
          <w:rFonts w:cs="Arial"/>
          <w:sz w:val="22"/>
          <w:szCs w:val="22"/>
        </w:rPr>
      </w:pPr>
    </w:p>
    <w:p w:rsidR="00785F19" w:rsidRDefault="00785F19" w:rsidP="001149B8">
      <w:pPr>
        <w:rPr>
          <w:rFonts w:cs="Arial"/>
          <w:sz w:val="22"/>
          <w:szCs w:val="22"/>
        </w:rPr>
      </w:pPr>
      <w:r>
        <w:rPr>
          <w:rFonts w:cs="Arial"/>
          <w:sz w:val="22"/>
          <w:szCs w:val="22"/>
        </w:rPr>
        <w:t xml:space="preserve">Joanne Kellett was asked if we monitor the rate of “non </w:t>
      </w:r>
      <w:proofErr w:type="spellStart"/>
      <w:r>
        <w:rPr>
          <w:rFonts w:cs="Arial"/>
          <w:sz w:val="22"/>
          <w:szCs w:val="22"/>
        </w:rPr>
        <w:t>attenders</w:t>
      </w:r>
      <w:proofErr w:type="spellEnd"/>
      <w:r>
        <w:rPr>
          <w:rFonts w:cs="Arial"/>
          <w:sz w:val="22"/>
          <w:szCs w:val="22"/>
        </w:rPr>
        <w:t>” for appointments.  She confirmed we do and we have noticed a reduction since we started the SMS text reminder service.  Dr Brook also commented that offering immediate access also reduces the number of missed appointments.</w:t>
      </w:r>
    </w:p>
    <w:p w:rsidR="00785F19" w:rsidRDefault="00785F19" w:rsidP="001149B8">
      <w:pPr>
        <w:rPr>
          <w:rFonts w:cs="Arial"/>
          <w:sz w:val="22"/>
          <w:szCs w:val="22"/>
        </w:rPr>
      </w:pPr>
    </w:p>
    <w:p w:rsidR="00785F19" w:rsidRPr="001149B8" w:rsidRDefault="00785F19" w:rsidP="001149B8">
      <w:pPr>
        <w:rPr>
          <w:rFonts w:cs="Arial"/>
          <w:sz w:val="22"/>
          <w:szCs w:val="22"/>
        </w:rPr>
      </w:pPr>
      <w:r>
        <w:rPr>
          <w:rFonts w:cs="Arial"/>
          <w:sz w:val="22"/>
          <w:szCs w:val="22"/>
        </w:rPr>
        <w:t>A concern was raised that sometimes an item is not added to a patient’s repeat list and they then have to come back in to see a GP before they can get another prescription.  The practice recognises that items are not always put on repeat when they should be and are addressing this.</w:t>
      </w:r>
    </w:p>
    <w:p w:rsidR="00303369" w:rsidRDefault="00303369" w:rsidP="0097602F">
      <w:pPr>
        <w:rPr>
          <w:rFonts w:cs="Arial"/>
          <w:sz w:val="22"/>
          <w:szCs w:val="22"/>
        </w:rPr>
      </w:pPr>
    </w:p>
    <w:p w:rsidR="0097602F" w:rsidRDefault="00B13B18" w:rsidP="00760C38">
      <w:pPr>
        <w:rPr>
          <w:rFonts w:cs="Arial"/>
          <w:sz w:val="22"/>
          <w:szCs w:val="22"/>
        </w:rPr>
      </w:pPr>
      <w:r>
        <w:rPr>
          <w:rFonts w:cs="Arial"/>
          <w:sz w:val="22"/>
          <w:szCs w:val="22"/>
        </w:rPr>
        <w:t>The question as to whether some of the trees in the car park could be removed was raised again and it was agreed that this would be taken forward and included in the action plan.</w:t>
      </w:r>
    </w:p>
    <w:p w:rsidR="00B13B18" w:rsidRDefault="00B13B18" w:rsidP="00760C38">
      <w:pPr>
        <w:rPr>
          <w:rFonts w:cs="Arial"/>
          <w:sz w:val="22"/>
          <w:szCs w:val="22"/>
        </w:rPr>
      </w:pPr>
    </w:p>
    <w:p w:rsidR="00B13B18" w:rsidRDefault="00B13B18" w:rsidP="00760C38">
      <w:pPr>
        <w:rPr>
          <w:rFonts w:cs="Arial"/>
          <w:sz w:val="22"/>
          <w:szCs w:val="22"/>
        </w:rPr>
      </w:pPr>
      <w:r>
        <w:rPr>
          <w:rFonts w:cs="Arial"/>
          <w:sz w:val="22"/>
          <w:szCs w:val="22"/>
        </w:rPr>
        <w:t>One group member mentioned that the front desk is a bit open and patient</w:t>
      </w:r>
      <w:r w:rsidR="00F42B8D">
        <w:rPr>
          <w:rFonts w:cs="Arial"/>
          <w:sz w:val="22"/>
          <w:szCs w:val="22"/>
        </w:rPr>
        <w:t>s</w:t>
      </w:r>
      <w:r>
        <w:rPr>
          <w:rFonts w:cs="Arial"/>
          <w:sz w:val="22"/>
          <w:szCs w:val="22"/>
        </w:rPr>
        <w:t xml:space="preserve"> waiting can hear what is being said.  The practice is aware that the area is not very private however we do have a hatch in the entrance hall or patients can ask to speak to the receptionist away from the front desk if they wish.</w:t>
      </w:r>
    </w:p>
    <w:p w:rsidR="00662F07" w:rsidRDefault="00662F07" w:rsidP="00760C38">
      <w:pPr>
        <w:rPr>
          <w:rFonts w:cs="Arial"/>
          <w:sz w:val="22"/>
          <w:szCs w:val="22"/>
        </w:rPr>
      </w:pPr>
    </w:p>
    <w:p w:rsidR="00662F07" w:rsidRDefault="00662F07" w:rsidP="00760C38">
      <w:pPr>
        <w:rPr>
          <w:rFonts w:cs="Arial"/>
          <w:sz w:val="22"/>
          <w:szCs w:val="22"/>
        </w:rPr>
      </w:pPr>
      <w:r>
        <w:rPr>
          <w:rFonts w:cs="Arial"/>
          <w:sz w:val="22"/>
          <w:szCs w:val="22"/>
        </w:rPr>
        <w:t>The following action plan was agreed with the group:</w:t>
      </w:r>
    </w:p>
    <w:p w:rsidR="00662F07" w:rsidRDefault="00662F07" w:rsidP="00760C38">
      <w:pPr>
        <w:rPr>
          <w:rFonts w:cs="Arial"/>
          <w:sz w:val="22"/>
          <w:szCs w:val="22"/>
        </w:rPr>
      </w:pPr>
    </w:p>
    <w:p w:rsidR="00662F07" w:rsidRDefault="00662F07" w:rsidP="00662F07">
      <w:pPr>
        <w:pStyle w:val="ListParagraph"/>
        <w:numPr>
          <w:ilvl w:val="0"/>
          <w:numId w:val="8"/>
        </w:numPr>
        <w:rPr>
          <w:rFonts w:cs="Arial"/>
          <w:sz w:val="22"/>
          <w:szCs w:val="22"/>
        </w:rPr>
      </w:pPr>
      <w:r>
        <w:rPr>
          <w:rFonts w:cs="Arial"/>
          <w:sz w:val="22"/>
          <w:szCs w:val="22"/>
        </w:rPr>
        <w:t>The practice will increase the awareness of the Healthcare Assistant and promote the appointments that she and the Practice Nurse can carry out</w:t>
      </w:r>
    </w:p>
    <w:p w:rsidR="00662F07" w:rsidRDefault="00662F07" w:rsidP="00662F07">
      <w:pPr>
        <w:pStyle w:val="ListParagraph"/>
        <w:numPr>
          <w:ilvl w:val="0"/>
          <w:numId w:val="8"/>
        </w:numPr>
        <w:rPr>
          <w:rFonts w:cs="Arial"/>
          <w:sz w:val="22"/>
          <w:szCs w:val="22"/>
        </w:rPr>
      </w:pPr>
      <w:r>
        <w:rPr>
          <w:rFonts w:cs="Arial"/>
          <w:sz w:val="22"/>
          <w:szCs w:val="22"/>
        </w:rPr>
        <w:t xml:space="preserve">The practice will </w:t>
      </w:r>
      <w:r w:rsidR="007D5218">
        <w:rPr>
          <w:rFonts w:cs="Arial"/>
          <w:sz w:val="22"/>
          <w:szCs w:val="22"/>
        </w:rPr>
        <w:t>investigate</w:t>
      </w:r>
      <w:r>
        <w:rPr>
          <w:rFonts w:cs="Arial"/>
          <w:sz w:val="22"/>
          <w:szCs w:val="22"/>
        </w:rPr>
        <w:t xml:space="preserve"> if any of the trees in the car park can be removed to allow better access</w:t>
      </w:r>
    </w:p>
    <w:p w:rsidR="00662F07" w:rsidRDefault="00662F07" w:rsidP="00662F07">
      <w:pPr>
        <w:rPr>
          <w:rFonts w:cs="Arial"/>
          <w:sz w:val="22"/>
          <w:szCs w:val="22"/>
        </w:rPr>
      </w:pPr>
    </w:p>
    <w:p w:rsidR="00662F07" w:rsidRDefault="00662F07" w:rsidP="00662F07">
      <w:pPr>
        <w:rPr>
          <w:rFonts w:cs="Arial"/>
          <w:sz w:val="22"/>
          <w:szCs w:val="22"/>
        </w:rPr>
      </w:pPr>
      <w:r>
        <w:rPr>
          <w:rFonts w:cs="Arial"/>
          <w:sz w:val="22"/>
          <w:szCs w:val="22"/>
        </w:rPr>
        <w:t>The next meeting will be held at the surgery later in the year.</w:t>
      </w:r>
    </w:p>
    <w:p w:rsidR="00662F07" w:rsidRDefault="00662F07" w:rsidP="00662F07">
      <w:pPr>
        <w:rPr>
          <w:rFonts w:cs="Arial"/>
          <w:sz w:val="22"/>
          <w:szCs w:val="22"/>
        </w:rPr>
      </w:pPr>
    </w:p>
    <w:p w:rsidR="00662F07" w:rsidRPr="00662F07" w:rsidRDefault="00662F07" w:rsidP="00662F07">
      <w:pPr>
        <w:rPr>
          <w:rFonts w:cs="Arial"/>
          <w:sz w:val="22"/>
          <w:szCs w:val="22"/>
        </w:rPr>
      </w:pPr>
      <w:r>
        <w:rPr>
          <w:rFonts w:cs="Arial"/>
          <w:sz w:val="22"/>
          <w:szCs w:val="22"/>
        </w:rPr>
        <w:t>Thanks were expressed to all members for attending.</w:t>
      </w:r>
    </w:p>
    <w:sectPr w:rsidR="00662F07" w:rsidRPr="00662F07" w:rsidSect="00403631">
      <w:type w:val="continuous"/>
      <w:pgSz w:w="12240" w:h="15840" w:code="1"/>
      <w:pgMar w:top="1080" w:right="1008" w:bottom="1080"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626C3"/>
    <w:multiLevelType w:val="hybridMultilevel"/>
    <w:tmpl w:val="A09AA7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BB5591"/>
    <w:multiLevelType w:val="hybridMultilevel"/>
    <w:tmpl w:val="A3A2EB5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3F67EA"/>
    <w:multiLevelType w:val="hybridMultilevel"/>
    <w:tmpl w:val="AA36450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D1F02A4"/>
    <w:multiLevelType w:val="hybridMultilevel"/>
    <w:tmpl w:val="31C22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EC72593"/>
    <w:multiLevelType w:val="hybridMultilevel"/>
    <w:tmpl w:val="51FED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544114D"/>
    <w:multiLevelType w:val="hybridMultilevel"/>
    <w:tmpl w:val="BCE419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5163D1"/>
    <w:multiLevelType w:val="hybridMultilevel"/>
    <w:tmpl w:val="08FAB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D56D98"/>
    <w:multiLevelType w:val="hybridMultilevel"/>
    <w:tmpl w:val="6732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7"/>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87"/>
  <w:drawingGridVerticalSpacing w:val="187"/>
  <w:doNotUseMarginsForDrawingGridOrigin/>
  <w:drawingGridHorizontalOrigin w:val="1699"/>
  <w:drawingGridVerticalOrigin w:val="1987"/>
  <w:noPunctuationKerning/>
  <w:characterSpacingControl w:val="doNotCompress"/>
  <w:compat>
    <w:adjustLineHeightInTable/>
  </w:compat>
  <w:rsids>
    <w:rsidRoot w:val="00556E40"/>
    <w:rsid w:val="0000053A"/>
    <w:rsid w:val="00077B61"/>
    <w:rsid w:val="000F0F3E"/>
    <w:rsid w:val="001149B8"/>
    <w:rsid w:val="00141D98"/>
    <w:rsid w:val="001D7DF6"/>
    <w:rsid w:val="0025070D"/>
    <w:rsid w:val="00267A17"/>
    <w:rsid w:val="00292667"/>
    <w:rsid w:val="002B6299"/>
    <w:rsid w:val="00303369"/>
    <w:rsid w:val="00383CC9"/>
    <w:rsid w:val="00403631"/>
    <w:rsid w:val="00421DF2"/>
    <w:rsid w:val="004A31F2"/>
    <w:rsid w:val="00522B95"/>
    <w:rsid w:val="00532D85"/>
    <w:rsid w:val="00556E40"/>
    <w:rsid w:val="005A3679"/>
    <w:rsid w:val="00662F07"/>
    <w:rsid w:val="00677083"/>
    <w:rsid w:val="00677C0E"/>
    <w:rsid w:val="00690B9B"/>
    <w:rsid w:val="00760C38"/>
    <w:rsid w:val="00785F19"/>
    <w:rsid w:val="007B2E2E"/>
    <w:rsid w:val="007D5218"/>
    <w:rsid w:val="0095147A"/>
    <w:rsid w:val="009672CF"/>
    <w:rsid w:val="0097602F"/>
    <w:rsid w:val="00A75157"/>
    <w:rsid w:val="00A75F16"/>
    <w:rsid w:val="00AA0622"/>
    <w:rsid w:val="00B13B18"/>
    <w:rsid w:val="00B77907"/>
    <w:rsid w:val="00B97A13"/>
    <w:rsid w:val="00BD1239"/>
    <w:rsid w:val="00C47819"/>
    <w:rsid w:val="00C577D9"/>
    <w:rsid w:val="00C71E04"/>
    <w:rsid w:val="00CE2F56"/>
    <w:rsid w:val="00D06089"/>
    <w:rsid w:val="00D67548"/>
    <w:rsid w:val="00D72423"/>
    <w:rsid w:val="00DA0E33"/>
    <w:rsid w:val="00DB5861"/>
    <w:rsid w:val="00DF7ECD"/>
    <w:rsid w:val="00E64785"/>
    <w:rsid w:val="00EB0C95"/>
    <w:rsid w:val="00EF6C01"/>
    <w:rsid w:val="00F2074C"/>
    <w:rsid w:val="00F42B8D"/>
    <w:rsid w:val="00FB2547"/>
    <w:rsid w:val="00FB6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3631"/>
    <w:rPr>
      <w:rFonts w:ascii="Tahoma" w:hAnsi="Tahoma"/>
      <w:spacing w:val="4"/>
      <w:sz w:val="16"/>
      <w:szCs w:val="18"/>
      <w:lang w:val="en-US" w:eastAsia="en-US"/>
    </w:rPr>
  </w:style>
  <w:style w:type="paragraph" w:styleId="Heading1">
    <w:name w:val="heading 1"/>
    <w:basedOn w:val="Normal"/>
    <w:next w:val="Normal"/>
    <w:qFormat/>
    <w:rsid w:val="00403631"/>
    <w:pPr>
      <w:outlineLvl w:val="0"/>
    </w:pPr>
    <w:rPr>
      <w:sz w:val="40"/>
      <w:szCs w:val="40"/>
    </w:rPr>
  </w:style>
  <w:style w:type="paragraph" w:styleId="Heading2">
    <w:name w:val="heading 2"/>
    <w:basedOn w:val="Heading1"/>
    <w:next w:val="Normal"/>
    <w:qFormat/>
    <w:rsid w:val="00403631"/>
    <w:pPr>
      <w:outlineLvl w:val="1"/>
    </w:pPr>
    <w:rPr>
      <w:sz w:val="24"/>
    </w:rPr>
  </w:style>
  <w:style w:type="paragraph" w:styleId="Heading3">
    <w:name w:val="heading 3"/>
    <w:basedOn w:val="Heading1"/>
    <w:next w:val="Normal"/>
    <w:qFormat/>
    <w:rsid w:val="00403631"/>
    <w:pPr>
      <w:outlineLvl w:val="2"/>
    </w:pPr>
    <w:rPr>
      <w:caps/>
      <w:color w:val="999999"/>
      <w:sz w:val="32"/>
    </w:rPr>
  </w:style>
  <w:style w:type="paragraph" w:styleId="Heading4">
    <w:name w:val="heading 4"/>
    <w:basedOn w:val="Normal"/>
    <w:next w:val="Normal"/>
    <w:qFormat/>
    <w:rsid w:val="00403631"/>
    <w:pPr>
      <w:framePr w:hSpace="187" w:wrap="around" w:vAnchor="page" w:hAnchor="page" w:xAlign="center" w:y="1441"/>
      <w:suppressOverlap/>
      <w:outlineLvl w:val="3"/>
    </w:pPr>
    <w:rPr>
      <w:caps/>
      <w:szCs w:val="16"/>
    </w:rPr>
  </w:style>
  <w:style w:type="paragraph" w:styleId="Heading5">
    <w:name w:val="heading 5"/>
    <w:basedOn w:val="Normal"/>
    <w:next w:val="Normal"/>
    <w:qFormat/>
    <w:rsid w:val="00403631"/>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403631"/>
    <w:rPr>
      <w:b/>
      <w:caps/>
      <w:color w:val="808080"/>
      <w:sz w:val="14"/>
      <w:szCs w:val="16"/>
    </w:rPr>
  </w:style>
  <w:style w:type="character" w:styleId="Hyperlink">
    <w:name w:val="Hyperlink"/>
    <w:basedOn w:val="DefaultParagraphFont"/>
    <w:rsid w:val="00403631"/>
    <w:rPr>
      <w:color w:val="0000FF"/>
      <w:u w:val="single"/>
    </w:rPr>
  </w:style>
  <w:style w:type="paragraph" w:styleId="BalloonText">
    <w:name w:val="Balloon Text"/>
    <w:basedOn w:val="Normal"/>
    <w:semiHidden/>
    <w:rsid w:val="00403631"/>
    <w:rPr>
      <w:rFonts w:cs="Tahoma"/>
      <w:szCs w:val="16"/>
    </w:rPr>
  </w:style>
  <w:style w:type="paragraph" w:styleId="ListParagraph">
    <w:name w:val="List Paragraph"/>
    <w:basedOn w:val="Normal"/>
    <w:qFormat/>
    <w:rsid w:val="00077B61"/>
    <w:pPr>
      <w:ind w:left="720"/>
      <w:contextualSpacing/>
    </w:pPr>
    <w:rPr>
      <w:rFonts w:ascii="Arial" w:hAnsi="Arial"/>
      <w:spacing w:val="0"/>
      <w:sz w:val="24"/>
      <w:szCs w:val="24"/>
      <w:lang w:val="en-GB"/>
    </w:rPr>
  </w:style>
  <w:style w:type="table" w:styleId="TableGrid">
    <w:name w:val="Table Grid"/>
    <w:basedOn w:val="TableNormal"/>
    <w:uiPriority w:val="59"/>
    <w:rsid w:val="00FB254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ureen%20croghan\My%20Documents\Practice%20Meetings\Minutes%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Template 2.dot</Template>
  <TotalTime>2</TotalTime>
  <Pages>2</Pages>
  <Words>876</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PATIENT SURVEY 2007-08</vt:lpstr>
    </vt:vector>
  </TitlesOfParts>
  <Manager/>
  <Company>Microsoft Corporation</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SURVEY 2007-08</dc:title>
  <dc:subject/>
  <dc:creator>maureen croghan</dc:creator>
  <cp:keywords/>
  <dc:description/>
  <cp:lastModifiedBy>joanne.kellett</cp:lastModifiedBy>
  <cp:revision>2</cp:revision>
  <cp:lastPrinted>2013-02-04T12:40:00Z</cp:lastPrinted>
  <dcterms:created xsi:type="dcterms:W3CDTF">2013-03-25T17:07:00Z</dcterms:created>
  <dcterms:modified xsi:type="dcterms:W3CDTF">2013-03-25T17:07:00Z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